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中共中央 国务院关于全面加强新时代大中小学劳动教育的意见</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（2020年3月20日）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为构建德智体美劳全面培养的教育体系，现就加强新时代大中小学劳动教育提出如下意见。</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一、充分认识新时代培养社会主义建设者和接班人对加强劳动教育的新要求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(一)重大意义。</w:t>
      </w:r>
      <w:r>
        <w:rPr>
          <w:rFonts w:hint="eastAsia" w:ascii="仿宋_GB2312" w:hAnsi="仿宋_GB2312" w:eastAsia="仿宋_GB2312" w:cs="仿宋_GB2312"/>
          <w:sz w:val="32"/>
          <w:szCs w:val="32"/>
        </w:rPr>
        <w:t>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(二)指导思想。</w:t>
      </w:r>
      <w:r>
        <w:rPr>
          <w:rFonts w:hint="eastAsia" w:ascii="仿宋_GB2312" w:hAnsi="仿宋_GB2312" w:eastAsia="仿宋_GB2312" w:cs="仿宋_GB2312"/>
          <w:sz w:val="32"/>
          <w:szCs w:val="32"/>
        </w:rPr>
        <w:t>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——遵循教育规律。符合学生年龄特点，以体力劳动为主，注意手脑并用、安全适度，强化实践体验，让学生亲历劳动过程，提升育人实效性。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——体现时代特征。适应科技发展和产业变革，针对劳动新形态，注重新兴技术支撑和社会服务新变化。深化产教融合，改进劳动教育方式。强化诚实合法劳动意识，培养科学精神，提高创造性劳动能力。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——强化综合实施。加强政府统筹，拓宽劳动教育途径，整合家庭、学校、社会各方面力量。家庭劳动教育要日常化，学校劳动教育要规范化，社会劳动教育要多样化，形成协同育人格局。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——坚持因地制宜。根据各地区和学校实际，结合当地在自然、经济、文化等方面条件，充分挖掘行业企业、职业院校等可利用资源，宜工则工、宜农则农，采取多种方式开展劳动教育，避免“一刀切”。</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二、全面构建体现时代特征的劳动教育体系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(四)把握劳动教育基本内涵。</w:t>
      </w:r>
      <w:r>
        <w:rPr>
          <w:rFonts w:hint="eastAsia" w:ascii="仿宋_GB2312" w:hAnsi="仿宋_GB2312" w:eastAsia="仿宋_GB2312" w:cs="仿宋_GB2312"/>
          <w:sz w:val="32"/>
          <w:szCs w:val="32"/>
        </w:rPr>
        <w:t>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(五)明确劳动教育总体目标。</w:t>
      </w:r>
      <w:r>
        <w:rPr>
          <w:rFonts w:hint="eastAsia" w:ascii="仿宋_GB2312" w:hAnsi="仿宋_GB2312" w:eastAsia="仿宋_GB2312" w:cs="仿宋_GB2312"/>
          <w:sz w:val="32"/>
          <w:szCs w:val="32"/>
        </w:rPr>
        <w:t>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(六)设置劳动教育课程。</w:t>
      </w:r>
      <w:r>
        <w:rPr>
          <w:rFonts w:hint="eastAsia" w:ascii="仿宋_GB2312" w:hAnsi="仿宋_GB2312" w:eastAsia="仿宋_GB2312" w:cs="仿宋_GB2312"/>
          <w:sz w:val="32"/>
          <w:szCs w:val="32"/>
        </w:rPr>
        <w:t>整体优化学校课程设置，将劳动教育纳入中小学国家课程方案和职业院校、普通高等学校人才培养方案，形成具有综合性、实践性、开放性、针对性的劳动教育课程体系。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根据需要编写劳动实践指导手册，明确教学目标、活动设计、工具使用、考核评价、安全保护等劳动教育要求。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(七)确定劳动教育内容要求。</w:t>
      </w:r>
      <w:r>
        <w:rPr>
          <w:rFonts w:hint="eastAsia" w:ascii="仿宋_GB2312" w:hAnsi="仿宋_GB2312" w:eastAsia="仿宋_GB2312" w:cs="仿宋_GB2312"/>
          <w:sz w:val="32"/>
          <w:szCs w:val="32"/>
        </w:rPr>
        <w:t>根据教育目标，针对不同学段、类型学生特点，以日常生活劳动、生产劳动和服务性劳动为主要内容开展劳动教育。结合产业新业态、劳动新形态，注重选择新型服务性劳动的内容。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(八)健全劳动素养评价制度。</w:t>
      </w:r>
      <w:r>
        <w:rPr>
          <w:rFonts w:hint="eastAsia" w:ascii="仿宋_GB2312" w:hAnsi="仿宋_GB2312" w:eastAsia="仿宋_GB2312" w:cs="仿宋_GB2312"/>
          <w:sz w:val="32"/>
          <w:szCs w:val="32"/>
        </w:rPr>
        <w:t>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三、广泛开展劳动教育实践活动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(九)家庭要发挥在劳动教育中的基础作用。</w:t>
      </w:r>
      <w:r>
        <w:rPr>
          <w:rFonts w:hint="eastAsia" w:ascii="仿宋_GB2312" w:hAnsi="仿宋_GB2312" w:eastAsia="仿宋_GB2312" w:cs="仿宋_GB2312"/>
          <w:sz w:val="32"/>
          <w:szCs w:val="32"/>
        </w:rPr>
        <w:t>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(十)学校要发挥在劳动教育中的主导作用。</w:t>
      </w:r>
      <w:r>
        <w:rPr>
          <w:rFonts w:hint="eastAsia" w:ascii="仿宋_GB2312" w:hAnsi="仿宋_GB2312" w:eastAsia="仿宋_GB2312" w:cs="仿宋_GB2312"/>
          <w:sz w:val="32"/>
          <w:szCs w:val="32"/>
        </w:rPr>
        <w:t>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(十一)社会要发挥在劳动教育中的支持作用。</w:t>
      </w:r>
      <w:r>
        <w:rPr>
          <w:rFonts w:hint="eastAsia" w:ascii="仿宋_GB2312" w:hAnsi="仿宋_GB2312" w:eastAsia="仿宋_GB2312" w:cs="仿宋_GB2312"/>
          <w:sz w:val="32"/>
          <w:szCs w:val="32"/>
        </w:rPr>
        <w:t>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四、着力提升劳动教育支撑保障能力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(十二)多渠道拓展实践场所。</w:t>
      </w:r>
      <w:r>
        <w:rPr>
          <w:rFonts w:hint="eastAsia" w:ascii="仿宋_GB2312" w:hAnsi="仿宋_GB2312" w:eastAsia="仿宋_GB2312" w:cs="仿宋_GB2312"/>
          <w:sz w:val="32"/>
          <w:szCs w:val="32"/>
        </w:rPr>
        <w:t>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(十三)多举措加强人才队伍建设。</w:t>
      </w:r>
      <w:r>
        <w:rPr>
          <w:rFonts w:hint="eastAsia" w:ascii="仿宋_GB2312" w:hAnsi="仿宋_GB2312" w:eastAsia="仿宋_GB2312" w:cs="仿宋_GB2312"/>
          <w:sz w:val="32"/>
          <w:szCs w:val="32"/>
        </w:rPr>
        <w:t>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(十四)健全经费投入机制。</w:t>
      </w:r>
      <w:r>
        <w:rPr>
          <w:rFonts w:hint="eastAsia" w:ascii="仿宋_GB2312" w:hAnsi="仿宋_GB2312" w:eastAsia="仿宋_GB2312" w:cs="仿宋_GB2312"/>
          <w:sz w:val="32"/>
          <w:szCs w:val="32"/>
        </w:rPr>
        <w:t>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(十五)多方面强化安全保障。</w:t>
      </w:r>
      <w:r>
        <w:rPr>
          <w:rFonts w:hint="eastAsia" w:ascii="仿宋_GB2312" w:hAnsi="仿宋_GB2312" w:eastAsia="仿宋_GB2312" w:cs="仿宋_GB2312"/>
          <w:sz w:val="32"/>
          <w:szCs w:val="32"/>
        </w:rPr>
        <w:t>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五、切实加强劳动教育的组织实施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(十六)加强组织领导。</w:t>
      </w:r>
      <w:r>
        <w:rPr>
          <w:rFonts w:hint="eastAsia" w:ascii="仿宋_GB2312" w:hAnsi="仿宋_GB2312" w:eastAsia="仿宋_GB2312" w:cs="仿宋_GB2312"/>
          <w:sz w:val="32"/>
          <w:szCs w:val="32"/>
        </w:rPr>
        <w:t>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(十七)强化督导检查。</w:t>
      </w:r>
      <w:r>
        <w:rPr>
          <w:rFonts w:hint="eastAsia" w:ascii="仿宋_GB2312" w:hAnsi="仿宋_GB2312" w:eastAsia="仿宋_GB2312" w:cs="仿宋_GB2312"/>
          <w:sz w:val="32"/>
          <w:szCs w:val="32"/>
        </w:rPr>
        <w:t>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(十八)加强宣传引导。</w:t>
      </w:r>
      <w:r>
        <w:rPr>
          <w:rFonts w:hint="eastAsia" w:ascii="仿宋_GB2312" w:hAnsi="仿宋_GB2312" w:eastAsia="仿宋_GB2312" w:cs="仿宋_GB2312"/>
          <w:sz w:val="32"/>
          <w:szCs w:val="32"/>
        </w:rPr>
        <w:t>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C3D78"/>
    <w:rsid w:val="4A5C3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2020-04-06T04:00:00Z</dcterms:created>
  <dc:creator>Administrator</dc:creator>
  <cp:lastModifiedBy>Administrator</cp:lastModifiedBy>
  <dcterms:modified xsi:type="dcterms:W3CDTF">2020-04-06T04:14:45Z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